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8" w:rsidRPr="00CF57AF" w:rsidRDefault="001F6968" w:rsidP="00CF57A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57AF">
        <w:rPr>
          <w:rFonts w:ascii="Arial" w:hAnsi="Arial" w:cs="Arial"/>
          <w:b/>
          <w:sz w:val="24"/>
          <w:szCs w:val="24"/>
        </w:rPr>
        <w:t xml:space="preserve">PROJETO DE LEI </w:t>
      </w:r>
      <w:r w:rsidR="00EC7818" w:rsidRPr="00CF57AF">
        <w:rPr>
          <w:rFonts w:ascii="Arial" w:hAnsi="Arial" w:cs="Arial"/>
          <w:b/>
          <w:sz w:val="24"/>
          <w:szCs w:val="24"/>
        </w:rPr>
        <w:t>0</w:t>
      </w:r>
      <w:r w:rsidR="00780248">
        <w:rPr>
          <w:rFonts w:ascii="Arial" w:hAnsi="Arial" w:cs="Arial"/>
          <w:b/>
          <w:sz w:val="24"/>
          <w:szCs w:val="24"/>
        </w:rPr>
        <w:t>28/2023, DE 27</w:t>
      </w:r>
      <w:r w:rsidRPr="00CF57AF">
        <w:rPr>
          <w:rFonts w:ascii="Arial" w:hAnsi="Arial" w:cs="Arial"/>
          <w:b/>
          <w:sz w:val="24"/>
          <w:szCs w:val="24"/>
        </w:rPr>
        <w:t xml:space="preserve"> DE </w:t>
      </w:r>
      <w:r w:rsidR="00780248">
        <w:rPr>
          <w:rFonts w:ascii="Arial" w:hAnsi="Arial" w:cs="Arial"/>
          <w:b/>
          <w:sz w:val="24"/>
          <w:szCs w:val="24"/>
        </w:rPr>
        <w:t>JULHO</w:t>
      </w:r>
      <w:r w:rsidRPr="00CF57AF">
        <w:rPr>
          <w:rFonts w:ascii="Arial" w:hAnsi="Arial" w:cs="Arial"/>
          <w:b/>
          <w:sz w:val="24"/>
          <w:szCs w:val="24"/>
        </w:rPr>
        <w:t xml:space="preserve"> DE 2023</w:t>
      </w:r>
      <w:r w:rsidRPr="00CF57AF">
        <w:rPr>
          <w:rFonts w:ascii="Arial" w:hAnsi="Arial" w:cs="Arial"/>
          <w:sz w:val="24"/>
          <w:szCs w:val="24"/>
        </w:rPr>
        <w:t>.</w:t>
      </w:r>
    </w:p>
    <w:p w:rsidR="001F6968" w:rsidRDefault="001F6968" w:rsidP="00CF57AF">
      <w:pPr>
        <w:spacing w:after="0" w:line="240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Pr="00CF57AF" w:rsidRDefault="001F6968" w:rsidP="00CF57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F57AF" w:rsidRPr="00CF57AF" w:rsidRDefault="00CF57AF" w:rsidP="00CF57AF">
      <w:pPr>
        <w:pStyle w:val="Abrirpargrafonegativo"/>
        <w:ind w:left="2552" w:firstLine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</w:pPr>
      <w:r w:rsidRPr="00CF57AF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AUTORIZA O PODER EXECUTIVO MUNICIPAL A SUBVENCIONAR A ASSOCIAÇÃO DE PAIS E AMIGOS DOS EXCEPCIONAIS DE CAMPOS BORGES, E DÁ OUTRAS PROVIDÊNCIAS.</w:t>
      </w:r>
    </w:p>
    <w:p w:rsidR="00CF57AF" w:rsidRPr="00CF57AF" w:rsidRDefault="00CF57AF" w:rsidP="00CF57AF">
      <w:pPr>
        <w:pStyle w:val="Abrirpargrafonegativo"/>
        <w:ind w:left="2552" w:firstLine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</w:pPr>
    </w:p>
    <w:p w:rsidR="00CF57AF" w:rsidRPr="00CF57AF" w:rsidRDefault="001F6968" w:rsidP="00CF57AF">
      <w:pPr>
        <w:pStyle w:val="Abrirpargrafonegativo"/>
        <w:spacing w:line="276" w:lineRule="auto"/>
        <w:ind w:left="0" w:firstLine="1134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F57AF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Art. 1º</w:t>
      </w:r>
      <w:r w:rsidR="009F3ECE" w:rsidRPr="00CF57AF"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r w:rsidR="00CF57AF"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Fica o Poder Executivo Municipal autorizado a subvencionar a Associação de Pais e Amigos dos Excepcionais de Campos Borges - APAE, com a importância de até R$ 3.500,00 (três mil e quinhentos reais), para ser utilizado no desenvolvimento de serviços de assistência de ação continuada para pessoas portadoras de deficiências.</w:t>
      </w:r>
    </w:p>
    <w:p w:rsidR="00F8776F" w:rsidRPr="00CF57AF" w:rsidRDefault="00CF57AF" w:rsidP="00CF57AF">
      <w:pPr>
        <w:pStyle w:val="Abrirpargrafonegativo"/>
        <w:spacing w:line="276" w:lineRule="auto"/>
        <w:ind w:left="0" w:firstLine="1134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CF57A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Parágrafo único.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O valor previsto no </w:t>
      </w:r>
      <w:r w:rsidRPr="00CF57AF">
        <w:rPr>
          <w:rFonts w:ascii="Arial" w:hAnsi="Arial" w:cs="Arial"/>
          <w:b w:val="0"/>
          <w:i/>
          <w:iCs/>
          <w:color w:val="000000"/>
          <w:sz w:val="24"/>
          <w:szCs w:val="24"/>
          <w:shd w:val="clear" w:color="auto" w:fill="FFFFFF"/>
        </w:rPr>
        <w:t>caput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deste artigo</w:t>
      </w:r>
      <w:proofErr w:type="gramStart"/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será</w:t>
      </w:r>
      <w:proofErr w:type="gramEnd"/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acrescido dos rendimentos que porventura resultar da aplicação do respectivo recurso em conta bancária remunerada.</w:t>
      </w:r>
    </w:p>
    <w:p w:rsidR="00CF57AF" w:rsidRPr="00CF57AF" w:rsidRDefault="00CF57AF" w:rsidP="00780248">
      <w:pPr>
        <w:pStyle w:val="Abrirpargrafonegativo"/>
        <w:spacing w:line="276" w:lineRule="auto"/>
        <w:ind w:left="0" w:firstLine="1134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CF57AF">
        <w:rPr>
          <w:rFonts w:ascii="Arial" w:hAnsi="Arial" w:cs="Arial"/>
          <w:bCs/>
          <w:color w:val="000000"/>
          <w:sz w:val="24"/>
          <w:szCs w:val="24"/>
          <w:u w:val="single"/>
          <w:shd w:val="clear" w:color="auto" w:fill="FFFFFF"/>
        </w:rPr>
        <w:t>Art. 2º</w:t>
      </w:r>
      <w:r w:rsidRPr="00CF57A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 valor da subvenção de que trata o art. 1º desta Lei, será repassado a Associação de Pais e Amigos dos Excepcionais de Campos Borges APAE d</w:t>
      </w:r>
      <w:r w:rsidR="0078024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 acordo com as liberações dos R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ecursos do</w:t>
      </w:r>
      <w:r w:rsidR="0078024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Fundo Nacional de Assistência Social ao Fundo Municipal de Assistência Social para prestação de serviços da Rede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8024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de 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Proteção Social Especial de Média Complexidade.</w:t>
      </w:r>
    </w:p>
    <w:p w:rsidR="00CF57AF" w:rsidRPr="00CF57AF" w:rsidRDefault="00CF57AF" w:rsidP="00CF57AF">
      <w:pPr>
        <w:pStyle w:val="Abrirpargrafonegativo"/>
        <w:spacing w:line="276" w:lineRule="auto"/>
        <w:ind w:left="0"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7A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Art. 3°</w:t>
      </w:r>
      <w:r w:rsidRPr="00CF57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Para cobertura dos encargos do art. 1º desta Lei, servirão os recursos da Dotação Orçamentária própria da Secretaria Municipal de Saúde e Assistência Social, do Orçamento Municipal vigente.</w:t>
      </w:r>
    </w:p>
    <w:p w:rsidR="00CF57AF" w:rsidRPr="00CF57AF" w:rsidRDefault="00CF57AF" w:rsidP="00CF57AF">
      <w:pPr>
        <w:pStyle w:val="Abrirpargrafonegativo"/>
        <w:spacing w:line="276" w:lineRule="auto"/>
        <w:ind w:left="0" w:firstLine="1134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CF57A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Art. 4°</w:t>
      </w:r>
      <w:r w:rsidRPr="00CF57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CF57A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 Associação de Pais e Amigos dos Excepcionais de Campos Borges - APAE, deverá efetuar a prestação de contas dos recursos recebidos, no prazo de até trinta (30) dias após o recebimento do último pagamento.</w:t>
      </w:r>
    </w:p>
    <w:p w:rsidR="00B75ABC" w:rsidRPr="00CF57AF" w:rsidRDefault="00B75ABC" w:rsidP="00CF57AF">
      <w:pPr>
        <w:pStyle w:val="Abrirpargrafonegativo"/>
        <w:spacing w:line="276" w:lineRule="auto"/>
        <w:ind w:left="0" w:firstLine="1134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CF57AF">
        <w:rPr>
          <w:rFonts w:ascii="Arial" w:hAnsi="Arial" w:cs="Arial"/>
          <w:bCs/>
          <w:sz w:val="24"/>
          <w:szCs w:val="24"/>
          <w:u w:val="single"/>
        </w:rPr>
        <w:t xml:space="preserve">Art. </w:t>
      </w:r>
      <w:r w:rsidR="00CF57AF" w:rsidRPr="00CF57AF">
        <w:rPr>
          <w:rFonts w:ascii="Arial" w:hAnsi="Arial" w:cs="Arial"/>
          <w:bCs/>
          <w:sz w:val="24"/>
          <w:szCs w:val="24"/>
          <w:u w:val="single"/>
        </w:rPr>
        <w:t>5</w:t>
      </w:r>
      <w:r w:rsidRPr="00CF57AF">
        <w:rPr>
          <w:rFonts w:ascii="Arial" w:hAnsi="Arial" w:cs="Arial"/>
          <w:bCs/>
          <w:sz w:val="24"/>
          <w:szCs w:val="24"/>
          <w:u w:val="single"/>
        </w:rPr>
        <w:t>º</w:t>
      </w:r>
      <w:r w:rsidRPr="00CF57AF">
        <w:rPr>
          <w:rFonts w:ascii="Arial" w:hAnsi="Arial" w:cs="Arial"/>
          <w:bCs/>
          <w:sz w:val="24"/>
          <w:szCs w:val="24"/>
        </w:rPr>
        <w:t xml:space="preserve"> - </w:t>
      </w:r>
      <w:r w:rsidRPr="00CF57AF">
        <w:rPr>
          <w:rFonts w:ascii="Arial" w:hAnsi="Arial" w:cs="Arial"/>
          <w:b w:val="0"/>
          <w:bCs/>
          <w:sz w:val="24"/>
          <w:szCs w:val="24"/>
        </w:rPr>
        <w:t>A presente Lei entra em vigor na data de sua publicação.</w:t>
      </w:r>
    </w:p>
    <w:p w:rsidR="005972AC" w:rsidRPr="00CF57AF" w:rsidRDefault="005972AC" w:rsidP="00CF57AF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Default="00B75ABC" w:rsidP="00CF57AF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CF57AF">
        <w:rPr>
          <w:rFonts w:ascii="Arial" w:hAnsi="Arial" w:cs="Arial"/>
          <w:bCs/>
          <w:sz w:val="24"/>
          <w:szCs w:val="24"/>
        </w:rPr>
        <w:t>Campos Borges/RS</w:t>
      </w:r>
      <w:r w:rsidR="00780248">
        <w:rPr>
          <w:rFonts w:ascii="Arial" w:hAnsi="Arial" w:cs="Arial"/>
          <w:sz w:val="24"/>
          <w:szCs w:val="24"/>
        </w:rPr>
        <w:t>, 27</w:t>
      </w:r>
      <w:r w:rsidRPr="00CF57AF">
        <w:rPr>
          <w:rFonts w:ascii="Arial" w:hAnsi="Arial" w:cs="Arial"/>
          <w:sz w:val="24"/>
          <w:szCs w:val="24"/>
        </w:rPr>
        <w:t xml:space="preserve"> de </w:t>
      </w:r>
      <w:r w:rsidR="00780248">
        <w:rPr>
          <w:rFonts w:ascii="Arial" w:hAnsi="Arial" w:cs="Arial"/>
          <w:sz w:val="24"/>
          <w:szCs w:val="24"/>
        </w:rPr>
        <w:t>julho</w:t>
      </w:r>
      <w:r w:rsidR="005972AC" w:rsidRPr="00CF57AF">
        <w:rPr>
          <w:rFonts w:ascii="Arial" w:hAnsi="Arial" w:cs="Arial"/>
          <w:sz w:val="24"/>
          <w:szCs w:val="24"/>
        </w:rPr>
        <w:t xml:space="preserve"> de 2023</w:t>
      </w:r>
    </w:p>
    <w:p w:rsidR="00780248" w:rsidRPr="00CF57AF" w:rsidRDefault="00780248" w:rsidP="00CF57AF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5972AC" w:rsidRPr="00CF57AF" w:rsidRDefault="005972AC" w:rsidP="00CF57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BC" w:rsidRPr="00CF57AF" w:rsidRDefault="00B75ABC" w:rsidP="00CF57AF">
      <w:pPr>
        <w:pStyle w:val="Ttulo"/>
        <w:rPr>
          <w:rFonts w:ascii="Arial" w:hAnsi="Arial" w:cs="Arial"/>
          <w:b w:val="0"/>
          <w:sz w:val="24"/>
        </w:rPr>
      </w:pPr>
      <w:r w:rsidRPr="00CF57AF">
        <w:rPr>
          <w:rFonts w:ascii="Arial" w:hAnsi="Arial" w:cs="Arial"/>
          <w:b w:val="0"/>
          <w:sz w:val="24"/>
        </w:rPr>
        <w:t>____________________________________</w:t>
      </w:r>
    </w:p>
    <w:p w:rsidR="00B75ABC" w:rsidRPr="00CF57AF" w:rsidRDefault="00B75ABC" w:rsidP="00CF57AF">
      <w:pPr>
        <w:pStyle w:val="Ttulo"/>
        <w:rPr>
          <w:rFonts w:ascii="Arial" w:hAnsi="Arial" w:cs="Arial"/>
          <w:sz w:val="24"/>
        </w:rPr>
      </w:pPr>
      <w:r w:rsidRPr="00CF57AF">
        <w:rPr>
          <w:rFonts w:ascii="Arial" w:hAnsi="Arial" w:cs="Arial"/>
          <w:sz w:val="24"/>
        </w:rPr>
        <w:t xml:space="preserve">Cleonice </w:t>
      </w:r>
      <w:proofErr w:type="spellStart"/>
      <w:r w:rsidRPr="00CF57AF">
        <w:rPr>
          <w:rFonts w:ascii="Arial" w:hAnsi="Arial" w:cs="Arial"/>
          <w:sz w:val="24"/>
        </w:rPr>
        <w:t>Pasqualotto</w:t>
      </w:r>
      <w:proofErr w:type="spellEnd"/>
      <w:r w:rsidRPr="00CF57AF">
        <w:rPr>
          <w:rFonts w:ascii="Arial" w:hAnsi="Arial" w:cs="Arial"/>
          <w:sz w:val="24"/>
        </w:rPr>
        <w:t xml:space="preserve"> da Paixão Toledo</w:t>
      </w:r>
    </w:p>
    <w:p w:rsidR="00B75ABC" w:rsidRPr="00CF57AF" w:rsidRDefault="00B75ABC" w:rsidP="00CF57AF">
      <w:pPr>
        <w:pStyle w:val="Ttulo"/>
        <w:rPr>
          <w:rFonts w:ascii="Arial" w:hAnsi="Arial" w:cs="Arial"/>
          <w:b w:val="0"/>
          <w:sz w:val="24"/>
        </w:rPr>
      </w:pPr>
      <w:r w:rsidRPr="00CF57AF">
        <w:rPr>
          <w:rFonts w:ascii="Arial" w:hAnsi="Arial" w:cs="Arial"/>
          <w:b w:val="0"/>
          <w:sz w:val="24"/>
        </w:rPr>
        <w:t>Prefeita de Campos Borges/RS</w:t>
      </w:r>
    </w:p>
    <w:p w:rsidR="005972AC" w:rsidRPr="00CF57AF" w:rsidRDefault="005972AC" w:rsidP="00CF57AF">
      <w:pPr>
        <w:pStyle w:val="Ttulo"/>
        <w:rPr>
          <w:rFonts w:ascii="Arial" w:hAnsi="Arial" w:cs="Arial"/>
          <w:b w:val="0"/>
          <w:sz w:val="24"/>
        </w:rPr>
      </w:pPr>
    </w:p>
    <w:p w:rsidR="00B75ABC" w:rsidRPr="00CF57AF" w:rsidRDefault="00B75ABC" w:rsidP="00CF57A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CF57AF">
        <w:rPr>
          <w:rFonts w:ascii="Arial" w:hAnsi="Arial" w:cs="Arial"/>
          <w:sz w:val="24"/>
          <w:szCs w:val="24"/>
        </w:rPr>
        <w:t>Registre-se e Publique-se.</w:t>
      </w:r>
    </w:p>
    <w:p w:rsidR="00B75ABC" w:rsidRPr="00CF57AF" w:rsidRDefault="00B75ABC" w:rsidP="00CF57A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CF57AF">
        <w:rPr>
          <w:rFonts w:ascii="Arial" w:hAnsi="Arial" w:cs="Arial"/>
          <w:sz w:val="24"/>
          <w:szCs w:val="24"/>
        </w:rPr>
        <w:t>Data supra.</w:t>
      </w:r>
    </w:p>
    <w:p w:rsidR="00B75ABC" w:rsidRDefault="00B75ABC" w:rsidP="00CF57A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780248" w:rsidRPr="00CF57AF" w:rsidRDefault="00780248" w:rsidP="00CF57A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Pr="00CF57AF" w:rsidRDefault="005972AC" w:rsidP="00CF57AF">
      <w:pPr>
        <w:tabs>
          <w:tab w:val="left" w:pos="2985"/>
        </w:tabs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CF57AF">
        <w:rPr>
          <w:rFonts w:ascii="Arial" w:hAnsi="Arial" w:cs="Arial"/>
          <w:sz w:val="24"/>
          <w:szCs w:val="24"/>
        </w:rPr>
        <w:tab/>
      </w:r>
    </w:p>
    <w:p w:rsidR="00B75ABC" w:rsidRPr="00CF57AF" w:rsidRDefault="00B75ABC" w:rsidP="00CF57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7AF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CF57AF">
        <w:rPr>
          <w:rFonts w:ascii="Arial" w:hAnsi="Arial" w:cs="Arial"/>
          <w:b/>
          <w:sz w:val="24"/>
          <w:szCs w:val="24"/>
        </w:rPr>
        <w:t>Ameris</w:t>
      </w:r>
      <w:proofErr w:type="spellEnd"/>
      <w:r w:rsidRPr="00CF57AF">
        <w:rPr>
          <w:rFonts w:ascii="Arial" w:hAnsi="Arial" w:cs="Arial"/>
          <w:b/>
          <w:sz w:val="24"/>
          <w:szCs w:val="24"/>
        </w:rPr>
        <w:t xml:space="preserve"> Rodrigues Lira </w:t>
      </w:r>
      <w:proofErr w:type="spellStart"/>
      <w:r w:rsidRPr="00CF57AF">
        <w:rPr>
          <w:rFonts w:ascii="Arial" w:hAnsi="Arial" w:cs="Arial"/>
          <w:b/>
          <w:sz w:val="24"/>
          <w:szCs w:val="24"/>
        </w:rPr>
        <w:t>Hartmann</w:t>
      </w:r>
      <w:proofErr w:type="spellEnd"/>
    </w:p>
    <w:p w:rsidR="00780248" w:rsidRPr="00CF57AF" w:rsidRDefault="00B75ABC" w:rsidP="00CF57AF">
      <w:pPr>
        <w:spacing w:after="0" w:line="24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CF57AF">
        <w:rPr>
          <w:rFonts w:ascii="Arial" w:hAnsi="Arial" w:cs="Arial"/>
          <w:sz w:val="24"/>
          <w:szCs w:val="24"/>
        </w:rPr>
        <w:t>Secretária da Administração e Planejame</w:t>
      </w:r>
      <w:r w:rsidR="005972AC" w:rsidRPr="00CF57AF">
        <w:rPr>
          <w:rFonts w:ascii="Arial" w:hAnsi="Arial" w:cs="Arial"/>
          <w:sz w:val="24"/>
          <w:szCs w:val="24"/>
        </w:rPr>
        <w:t>nto</w:t>
      </w:r>
    </w:p>
    <w:p w:rsidR="008D0392" w:rsidRPr="0005699A" w:rsidRDefault="008D0392" w:rsidP="008D0392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  <w:u w:val="single"/>
        </w:rPr>
        <w:lastRenderedPageBreak/>
        <w:t>MENSAGEM JUSTIFICATIVA</w:t>
      </w:r>
    </w:p>
    <w:p w:rsidR="008D0392" w:rsidRPr="0005699A" w:rsidRDefault="008D0392" w:rsidP="008D0392">
      <w:pPr>
        <w:pStyle w:val="Ttulo"/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 Presidente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Senhoras Vereadoras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Senhores Vereadores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AD6D2F" w:rsidRDefault="008D0392" w:rsidP="008D039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ab/>
        <w:t>Estamos apresentando para análise, discussão e votação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5972AC">
        <w:rPr>
          <w:rFonts w:ascii="Arial" w:hAnsi="Arial" w:cs="Arial"/>
          <w:b w:val="0"/>
          <w:bCs w:val="0"/>
          <w:sz w:val="24"/>
        </w:rPr>
        <w:t>o presente Projeto de Lei nº 0</w:t>
      </w:r>
      <w:r w:rsidR="007B380A">
        <w:rPr>
          <w:rFonts w:ascii="Arial" w:hAnsi="Arial" w:cs="Arial"/>
          <w:b w:val="0"/>
          <w:bCs w:val="0"/>
          <w:sz w:val="24"/>
        </w:rPr>
        <w:t>28</w:t>
      </w:r>
      <w:r w:rsidRPr="0005699A">
        <w:rPr>
          <w:rFonts w:ascii="Arial" w:hAnsi="Arial" w:cs="Arial"/>
          <w:b w:val="0"/>
          <w:bCs w:val="0"/>
          <w:sz w:val="24"/>
        </w:rPr>
        <w:t>/2023, que dispõe</w:t>
      </w:r>
      <w:r w:rsidR="00AD6D2F">
        <w:rPr>
          <w:rFonts w:ascii="Arial" w:hAnsi="Arial" w:cs="Arial"/>
          <w:b w:val="0"/>
          <w:bCs w:val="0"/>
          <w:sz w:val="24"/>
        </w:rPr>
        <w:t xml:space="preserve"> sobre</w:t>
      </w:r>
      <w:r w:rsidRPr="0005699A">
        <w:rPr>
          <w:rFonts w:ascii="Arial" w:hAnsi="Arial" w:cs="Arial"/>
          <w:b w:val="0"/>
          <w:bCs w:val="0"/>
          <w:sz w:val="24"/>
        </w:rPr>
        <w:t xml:space="preserve"> </w:t>
      </w:r>
      <w:r w:rsidR="00AD6D2F">
        <w:rPr>
          <w:rFonts w:ascii="Arial" w:hAnsi="Arial" w:cs="Arial"/>
          <w:b w:val="0"/>
          <w:bCs w:val="0"/>
          <w:sz w:val="24"/>
        </w:rPr>
        <w:t>Autorização para que o Município</w:t>
      </w:r>
      <w:proofErr w:type="gramStart"/>
      <w:r w:rsidR="00AD6D2F">
        <w:rPr>
          <w:rFonts w:ascii="Arial" w:hAnsi="Arial" w:cs="Arial"/>
          <w:b w:val="0"/>
          <w:bCs w:val="0"/>
          <w:sz w:val="24"/>
        </w:rPr>
        <w:t xml:space="preserve">  </w:t>
      </w:r>
      <w:proofErr w:type="gramEnd"/>
      <w:r w:rsidR="00AD6D2F">
        <w:rPr>
          <w:rFonts w:ascii="Arial" w:hAnsi="Arial" w:cs="Arial"/>
          <w:b w:val="0"/>
          <w:bCs w:val="0"/>
          <w:sz w:val="24"/>
        </w:rPr>
        <w:t xml:space="preserve">possa </w:t>
      </w:r>
      <w:r w:rsidR="00AD6D2F" w:rsidRPr="00CF57AF">
        <w:rPr>
          <w:rFonts w:ascii="Arial" w:hAnsi="Arial" w:cs="Arial"/>
          <w:b w:val="0"/>
          <w:color w:val="000000"/>
          <w:sz w:val="24"/>
          <w:shd w:val="clear" w:color="auto" w:fill="FFFFFF"/>
        </w:rPr>
        <w:t>subvencionar a Associação de Pais e Amigos dos Excepcionais de Campos Borges - APAE</w:t>
      </w:r>
      <w:r w:rsidR="00AD6D2F">
        <w:rPr>
          <w:rFonts w:ascii="Arial" w:hAnsi="Arial" w:cs="Arial"/>
          <w:b w:val="0"/>
          <w:bCs w:val="0"/>
          <w:sz w:val="24"/>
        </w:rPr>
        <w:t xml:space="preserve"> .</w:t>
      </w:r>
    </w:p>
    <w:p w:rsidR="00AD6D2F" w:rsidRDefault="00AD6D2F" w:rsidP="00AD6D2F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bCs w:val="0"/>
          <w:sz w:val="24"/>
        </w:rPr>
      </w:pPr>
      <w:proofErr w:type="gramStart"/>
      <w:r>
        <w:rPr>
          <w:rFonts w:ascii="Arial" w:hAnsi="Arial" w:cs="Arial"/>
          <w:b w:val="0"/>
          <w:bCs w:val="0"/>
          <w:sz w:val="24"/>
        </w:rPr>
        <w:t>A exemplo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de anos anteriores o</w:t>
      </w:r>
      <w:r w:rsidR="00780248">
        <w:rPr>
          <w:rFonts w:ascii="Arial" w:hAnsi="Arial" w:cs="Arial"/>
          <w:b w:val="0"/>
          <w:bCs w:val="0"/>
          <w:sz w:val="24"/>
        </w:rPr>
        <w:t xml:space="preserve"> Fundo Nacional de Assistência Social</w:t>
      </w:r>
      <w:r>
        <w:rPr>
          <w:rFonts w:ascii="Arial" w:hAnsi="Arial" w:cs="Arial"/>
          <w:b w:val="0"/>
          <w:bCs w:val="0"/>
          <w:sz w:val="24"/>
        </w:rPr>
        <w:t>, destina recursos para APAE de nosso mu</w:t>
      </w:r>
      <w:r w:rsidR="00780248">
        <w:rPr>
          <w:rFonts w:ascii="Arial" w:hAnsi="Arial" w:cs="Arial"/>
          <w:b w:val="0"/>
          <w:bCs w:val="0"/>
          <w:sz w:val="24"/>
        </w:rPr>
        <w:t>nicípio, para serem aplicados na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780248">
        <w:rPr>
          <w:rFonts w:ascii="Arial" w:hAnsi="Arial" w:cs="Arial"/>
          <w:b w:val="0"/>
          <w:color w:val="000000"/>
          <w:sz w:val="24"/>
          <w:shd w:val="clear" w:color="auto" w:fill="FFFFFF"/>
        </w:rPr>
        <w:t>prestação de serviços da Rede</w:t>
      </w:r>
      <w:r w:rsidR="00780248" w:rsidRPr="00CF57AF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</w:t>
      </w:r>
      <w:r w:rsidR="00780248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de </w:t>
      </w:r>
      <w:r w:rsidR="00780248" w:rsidRPr="00CF57AF">
        <w:rPr>
          <w:rFonts w:ascii="Arial" w:hAnsi="Arial" w:cs="Arial"/>
          <w:b w:val="0"/>
          <w:color w:val="000000"/>
          <w:sz w:val="24"/>
          <w:shd w:val="clear" w:color="auto" w:fill="FFFFFF"/>
        </w:rPr>
        <w:t>Proteção Social Especial de Média Complexidade.</w:t>
      </w:r>
    </w:p>
    <w:p w:rsidR="00AD6D2F" w:rsidRDefault="00AD6D2F" w:rsidP="00AD6D2F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O recurso é destinado ao município para que o mesmo faça o repasse para a APAE. Contudo, ressaltamos que o valor repassado não é fixo, ocorrendo variações, que conforme estimativa podem chegar até R$ 3.500,00 (três mil e quinhentos reais), os quais serão repassados pelo município a APAE de acordo com as liberações realizadas pelo ministério.</w:t>
      </w:r>
    </w:p>
    <w:p w:rsidR="008D0392" w:rsidRPr="005972AC" w:rsidRDefault="00AD6D2F" w:rsidP="00AD6D2F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b w:val="0"/>
          <w:bCs w:val="0"/>
          <w:sz w:val="24"/>
        </w:rPr>
        <w:t>Sendo assim, se faz necessário a autorização desse Legislativo Municipal, para que o município possa através de Subvenção repassar para a APAE os valores recebidos com os acréscimos porventura havidos.</w:t>
      </w:r>
    </w:p>
    <w:p w:rsidR="008D0392" w:rsidRPr="0005699A" w:rsidRDefault="008D0392" w:rsidP="007E3136">
      <w:pPr>
        <w:pStyle w:val="NormalWeb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São essas, </w:t>
      </w:r>
      <w:proofErr w:type="gramStart"/>
      <w:r>
        <w:rPr>
          <w:rFonts w:ascii="Arial" w:hAnsi="Arial" w:cs="Arial"/>
        </w:rPr>
        <w:t>Sr.ª</w:t>
      </w:r>
      <w:proofErr w:type="gramEnd"/>
      <w:r>
        <w:rPr>
          <w:rFonts w:ascii="Arial" w:hAnsi="Arial" w:cs="Arial"/>
        </w:rPr>
        <w:t xml:space="preserve">. Presidente, senhoras e senhores vereadores as justificativas do Projeto de Lei em anexo, </w:t>
      </w:r>
      <w:r>
        <w:rPr>
          <w:rFonts w:ascii="Arial" w:hAnsi="Arial" w:cs="Arial"/>
          <w:lang w:eastAsia="en-US"/>
        </w:rPr>
        <w:t xml:space="preserve">e </w:t>
      </w:r>
      <w:r w:rsidRPr="00143C36">
        <w:rPr>
          <w:rFonts w:ascii="Arial" w:hAnsi="Arial" w:cs="Arial"/>
          <w:color w:val="000000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B566A9" w:rsidRPr="0005699A" w:rsidRDefault="00780248" w:rsidP="00AD6D2F">
      <w:pPr>
        <w:pStyle w:val="Ttulo"/>
        <w:spacing w:line="360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Campos Borges, 27</w:t>
      </w:r>
      <w:r w:rsidR="008D0392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</w:t>
      </w: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>julho</w:t>
      </w:r>
      <w:r w:rsidR="008D0392"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2023.</w:t>
      </w:r>
    </w:p>
    <w:p w:rsidR="008D0392" w:rsidRPr="0005699A" w:rsidRDefault="008D0392" w:rsidP="00AD6D2F">
      <w:pPr>
        <w:pStyle w:val="Ttulo"/>
        <w:spacing w:line="360" w:lineRule="auto"/>
        <w:ind w:firstLine="708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>________________________________</w:t>
      </w:r>
    </w:p>
    <w:p w:rsidR="008D0392" w:rsidRPr="0005699A" w:rsidRDefault="008D0392" w:rsidP="00AD6D2F">
      <w:pPr>
        <w:pStyle w:val="Ttulo"/>
        <w:spacing w:line="360" w:lineRule="auto"/>
        <w:ind w:firstLine="708"/>
        <w:jc w:val="left"/>
        <w:rPr>
          <w:rFonts w:ascii="Arial" w:hAnsi="Arial" w:cs="Arial"/>
          <w:bCs w:val="0"/>
          <w:sz w:val="24"/>
        </w:rPr>
      </w:pPr>
      <w:r w:rsidRPr="0005699A">
        <w:rPr>
          <w:rFonts w:ascii="Arial" w:hAnsi="Arial" w:cs="Arial"/>
          <w:bCs w:val="0"/>
          <w:sz w:val="24"/>
        </w:rPr>
        <w:t xml:space="preserve">Cleonice </w:t>
      </w:r>
      <w:proofErr w:type="spellStart"/>
      <w:r w:rsidRPr="0005699A">
        <w:rPr>
          <w:rFonts w:ascii="Arial" w:hAnsi="Arial" w:cs="Arial"/>
          <w:bCs w:val="0"/>
          <w:sz w:val="24"/>
        </w:rPr>
        <w:t>Pasqualotto</w:t>
      </w:r>
      <w:proofErr w:type="spellEnd"/>
      <w:r w:rsidRPr="0005699A">
        <w:rPr>
          <w:rFonts w:ascii="Arial" w:hAnsi="Arial" w:cs="Arial"/>
          <w:bCs w:val="0"/>
          <w:sz w:val="24"/>
        </w:rPr>
        <w:t xml:space="preserve"> da Paixão Toledo</w:t>
      </w:r>
    </w:p>
    <w:p w:rsidR="008D0392" w:rsidRPr="00B566A9" w:rsidRDefault="00AD6D2F" w:rsidP="00AD6D2F">
      <w:pPr>
        <w:pStyle w:val="Ttulo"/>
        <w:spacing w:line="360" w:lineRule="auto"/>
        <w:ind w:firstLine="708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</w:t>
      </w:r>
      <w:r w:rsidR="008D0392" w:rsidRPr="0005699A">
        <w:rPr>
          <w:rFonts w:ascii="Arial" w:hAnsi="Arial" w:cs="Arial"/>
          <w:b w:val="0"/>
          <w:bCs w:val="0"/>
          <w:sz w:val="24"/>
        </w:rPr>
        <w:t>Prefeita Municipal</w:t>
      </w:r>
    </w:p>
    <w:sectPr w:rsidR="008D0392" w:rsidRPr="00B566A9" w:rsidSect="00EC7818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68"/>
    <w:rsid w:val="001F6968"/>
    <w:rsid w:val="002475FB"/>
    <w:rsid w:val="003329B3"/>
    <w:rsid w:val="003B50F3"/>
    <w:rsid w:val="0047257D"/>
    <w:rsid w:val="004A12D5"/>
    <w:rsid w:val="00516000"/>
    <w:rsid w:val="0052754E"/>
    <w:rsid w:val="005972AC"/>
    <w:rsid w:val="00604142"/>
    <w:rsid w:val="00780248"/>
    <w:rsid w:val="007B380A"/>
    <w:rsid w:val="007E3136"/>
    <w:rsid w:val="008D0392"/>
    <w:rsid w:val="009F3ECE"/>
    <w:rsid w:val="00A03A3C"/>
    <w:rsid w:val="00AD6D2F"/>
    <w:rsid w:val="00B566A9"/>
    <w:rsid w:val="00B75ABC"/>
    <w:rsid w:val="00BC221B"/>
    <w:rsid w:val="00CF57AF"/>
    <w:rsid w:val="00D10C45"/>
    <w:rsid w:val="00EC4756"/>
    <w:rsid w:val="00EC7818"/>
    <w:rsid w:val="00ED1008"/>
    <w:rsid w:val="00EE0858"/>
    <w:rsid w:val="00F8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6968"/>
    <w:rPr>
      <w:color w:val="0000FF"/>
      <w:u w:val="single"/>
    </w:rPr>
  </w:style>
  <w:style w:type="paragraph" w:customStyle="1" w:styleId="Abrirpargrafonegativo">
    <w:name w:val="Abrir parágrafo negativo"/>
    <w:basedOn w:val="Normal"/>
    <w:rsid w:val="001F6968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75A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75A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ABC"/>
    <w:pPr>
      <w:numPr>
        <w:ilvl w:val="1"/>
      </w:numPr>
      <w:spacing w:after="160"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5AB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rsid w:val="008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3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24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3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527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2023-06-29T14:35:00Z</cp:lastPrinted>
  <dcterms:created xsi:type="dcterms:W3CDTF">2023-07-05T17:54:00Z</dcterms:created>
  <dcterms:modified xsi:type="dcterms:W3CDTF">2023-07-29T05:18:00Z</dcterms:modified>
</cp:coreProperties>
</file>