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08" w:rsidRDefault="002F4308" w:rsidP="002F4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Orçamento, Finanças, Infraestrutura e Desenvolvimento.</w:t>
      </w:r>
    </w:p>
    <w:p w:rsidR="003336A3" w:rsidRPr="002F4308" w:rsidRDefault="003336A3" w:rsidP="002F4308">
      <w:pPr>
        <w:rPr>
          <w:rFonts w:ascii="Times New Roman" w:hAnsi="Times New Roman" w:cs="Times New Roman"/>
          <w:sz w:val="26"/>
          <w:szCs w:val="26"/>
        </w:rPr>
      </w:pPr>
    </w:p>
    <w:p w:rsidR="002F4308" w:rsidRDefault="00DD0DBE" w:rsidP="002F43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3336A3">
        <w:rPr>
          <w:b/>
          <w:sz w:val="28"/>
          <w:szCs w:val="28"/>
          <w:u w:val="single"/>
        </w:rPr>
        <w:t>19 DE OUTUBRO</w:t>
      </w:r>
      <w:r w:rsidR="003336A3" w:rsidRPr="008F75BB">
        <w:rPr>
          <w:b/>
          <w:sz w:val="28"/>
          <w:szCs w:val="28"/>
          <w:u w:val="single"/>
        </w:rPr>
        <w:t xml:space="preserve"> </w:t>
      </w:r>
      <w:r w:rsidR="002F4308" w:rsidRPr="008F75BB">
        <w:rPr>
          <w:b/>
          <w:sz w:val="28"/>
          <w:szCs w:val="28"/>
          <w:u w:val="single"/>
        </w:rPr>
        <w:t>DE 2023</w:t>
      </w:r>
    </w:p>
    <w:p w:rsidR="003336A3" w:rsidRDefault="003336A3" w:rsidP="002F4308">
      <w:pPr>
        <w:jc w:val="center"/>
        <w:rPr>
          <w:b/>
          <w:sz w:val="28"/>
          <w:szCs w:val="28"/>
          <w:u w:val="single"/>
        </w:rPr>
      </w:pPr>
    </w:p>
    <w:p w:rsidR="003336A3" w:rsidRPr="004047A4" w:rsidRDefault="003336A3" w:rsidP="003336A3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4047A4">
        <w:rPr>
          <w:rFonts w:ascii="Times New Roman" w:eastAsia="Malgun Gothic" w:hAnsi="Times New Roman" w:cs="Times New Roman"/>
          <w:b/>
          <w:color w:val="000000" w:themeColor="text1"/>
        </w:rPr>
        <w:t>-Projeto de Lei nº046/2023, de 06 de outubro 2023, o qual “AUTORIZA O EXECUTIVO MUNICIPAL ASSINAR CONVÊNIO COM A CRESOL-ORIGENS, E DÁ OUTRAS PROVIDÊNCIAS”;</w:t>
      </w:r>
    </w:p>
    <w:p w:rsidR="003336A3" w:rsidRPr="004047A4" w:rsidRDefault="003336A3" w:rsidP="003336A3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3336A3" w:rsidRPr="004047A4" w:rsidRDefault="003336A3" w:rsidP="003336A3">
      <w:pPr>
        <w:ind w:left="284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4047A4">
        <w:rPr>
          <w:rFonts w:ascii="Times New Roman" w:eastAsia="Malgun Gothic" w:hAnsi="Times New Roman" w:cs="Times New Roman"/>
          <w:b/>
          <w:color w:val="000000" w:themeColor="text1"/>
        </w:rPr>
        <w:t>-Projeto de Lei nº047/2023, de 06 de outubro 2023, o qual “ AUTORIZA O PODER EXECUTIVO MUNICIPAL A ALTERAR A LEI MUNICIPAL Nº824/2005 DE 12 DE MAIO DE 2005, E DÁ OUTRAS PROVIDÊNCIAS”;</w:t>
      </w:r>
    </w:p>
    <w:p w:rsidR="003336A3" w:rsidRPr="004047A4" w:rsidRDefault="003336A3" w:rsidP="003336A3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4047A4">
        <w:rPr>
          <w:rFonts w:ascii="Times New Roman" w:eastAsia="Malgun Gothic" w:hAnsi="Times New Roman" w:cs="Times New Roman"/>
          <w:b/>
          <w:color w:val="000000" w:themeColor="text1"/>
        </w:rPr>
        <w:t>-Projeto de Lei nº048/2023, de 06 de outubro 2023, o qual “ AUTORIZA A ABERTURA DE CRÉDITO ADICIONAL ESPECIAL, NO VALOR TOTAL DE ATÉ R$52.308,08, VINCULADOS AOS RECURSOS DA UNIÃO ORIUNDOS DA LEI COMPLEMENTAR FEDERAL Nº195, DE 8 DE JULHO DE 2022, E DÁ OUTRAS PROVIDÊNCIAS”;</w:t>
      </w:r>
    </w:p>
    <w:p w:rsidR="003336A3" w:rsidRPr="004047A4" w:rsidRDefault="003336A3" w:rsidP="003336A3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3336A3" w:rsidRPr="004047A4" w:rsidRDefault="003336A3" w:rsidP="003336A3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4047A4">
        <w:rPr>
          <w:rFonts w:ascii="Times New Roman" w:hAnsi="Times New Roman" w:cs="Times New Roman"/>
          <w:b/>
          <w:bCs/>
        </w:rPr>
        <w:t>-Projeto de Lei Municipal nº 049/2023, de 06 de outubro de 2023.DISPÕE SOBRE A CRIAÇÃO DO SISTEMA MUNICIPAL DA POLÍTICA CULTURAL, CRIA O CONSELHO MUNICIPAL DE CULTURA E O FUNDO MUNICIPAL DE CULTURA, E DÁ OUTRAS PROVIDÊNCIAS.</w:t>
      </w:r>
    </w:p>
    <w:p w:rsidR="003336A3" w:rsidRDefault="003336A3" w:rsidP="003336A3">
      <w:pPr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3336A3" w:rsidRDefault="003336A3" w:rsidP="003336A3">
      <w:pPr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3336A3" w:rsidRPr="00F16F37" w:rsidRDefault="003336A3" w:rsidP="003336A3">
      <w:pPr>
        <w:rPr>
          <w:rFonts w:ascii="Times New Roman" w:hAnsi="Times New Roman" w:cs="Times New Roman"/>
          <w:b/>
          <w:color w:val="000000" w:themeColor="text1"/>
        </w:rPr>
      </w:pPr>
    </w:p>
    <w:p w:rsidR="003336A3" w:rsidRPr="008F75BB" w:rsidRDefault="003336A3" w:rsidP="002F430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3336A3" w:rsidRPr="008F75BB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08"/>
    <w:rsid w:val="002F4308"/>
    <w:rsid w:val="003336A3"/>
    <w:rsid w:val="003822A8"/>
    <w:rsid w:val="004D79D1"/>
    <w:rsid w:val="00820810"/>
    <w:rsid w:val="00972247"/>
    <w:rsid w:val="0098208A"/>
    <w:rsid w:val="00A41DA7"/>
    <w:rsid w:val="00C2738C"/>
    <w:rsid w:val="00C414BC"/>
    <w:rsid w:val="00DD0DBE"/>
    <w:rsid w:val="00E94775"/>
    <w:rsid w:val="00ED3454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8B67"/>
  <w15:docId w15:val="{470607C8-E282-4BC3-AD32-46DB89A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2023-10-24T18:40:00Z</dcterms:created>
  <dcterms:modified xsi:type="dcterms:W3CDTF">2023-10-24T18:42:00Z</dcterms:modified>
</cp:coreProperties>
</file>