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8C" w:rsidRDefault="00A23A8C" w:rsidP="00DD6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A8C" w:rsidRDefault="00A23A8C" w:rsidP="00DD66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A8C" w:rsidRDefault="00A23A8C" w:rsidP="00DD66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679" w:rsidRDefault="00DD6679" w:rsidP="00DD6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PROJETO DE LEI Nº </w:t>
      </w:r>
      <w:r w:rsidR="00E215E9">
        <w:rPr>
          <w:rFonts w:ascii="Times New Roman" w:hAnsi="Times New Roman" w:cs="Times New Roman"/>
          <w:b/>
          <w:sz w:val="24"/>
          <w:szCs w:val="24"/>
        </w:rPr>
        <w:t>019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  <w:r w:rsidR="00A057A5">
        <w:rPr>
          <w:rFonts w:ascii="Times New Roman" w:hAnsi="Times New Roman" w:cs="Times New Roman"/>
          <w:b/>
          <w:sz w:val="24"/>
          <w:szCs w:val="24"/>
        </w:rPr>
        <w:t>, DE 30 DE ABRIL DE 2021.</w:t>
      </w:r>
    </w:p>
    <w:p w:rsidR="00DD6679" w:rsidRDefault="00DD6679" w:rsidP="00DD66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679" w:rsidRDefault="00DD6679" w:rsidP="00DD6679">
      <w:pPr>
        <w:tabs>
          <w:tab w:val="left" w:pos="2977"/>
        </w:tabs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DISPÕE SOBRE O PLANO PLURIANUAL PARA O QUADRIÊNIO 2022-2025 E DÁ OUTRAS PROVIDÊNCIAS.</w:t>
      </w:r>
    </w:p>
    <w:p w:rsidR="00DD6679" w:rsidRDefault="00DD6679" w:rsidP="00DD6679">
      <w:pPr>
        <w:tabs>
          <w:tab w:val="left" w:pos="2268"/>
        </w:tabs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679" w:rsidRDefault="00DD6679" w:rsidP="00DD667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CLEONICE PASQUALOTTO DA PAIXÃO TOLEDO, </w:t>
      </w:r>
      <w:r>
        <w:rPr>
          <w:rFonts w:ascii="Times New Roman" w:hAnsi="Times New Roman" w:cs="Times New Roman"/>
          <w:sz w:val="24"/>
          <w:szCs w:val="24"/>
        </w:rPr>
        <w:t>Prefeita Municipal de Campos Borges, Estado do Rio Grande do Sul, no uso de suas atribuições que lhe são conferidas pela legislação vigente, encaminha à Câmara Municipal de Vereadores, para apreciação e discussão o seguinte Projeto de Lei:</w:t>
      </w:r>
    </w:p>
    <w:p w:rsidR="00DD6679" w:rsidRDefault="00DD6679" w:rsidP="00DD667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- Esta Lei institui o Plano Plurianual para o quadriênio 2022/2025, em cumprimento ao disposto no art. 165, I, § 1º, da Constituição Federal, estabelecendo, para o período, os programas com as respectivas diretrizes, objetivos e metas para as despesas de capital e outras delas decorrentes e para os programas de duração continuada, na forma dos anexos I, II e III, que integram esta Lei.</w:t>
      </w:r>
    </w:p>
    <w:p w:rsidR="00DD6679" w:rsidRDefault="00DD6679" w:rsidP="00DD667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- Para efeito desta Lei, entende-se por:</w:t>
      </w:r>
    </w:p>
    <w:p w:rsidR="00DD6679" w:rsidRDefault="00DD6679" w:rsidP="00DD667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- </w:t>
      </w:r>
      <w:r w:rsidRPr="00DD6679">
        <w:rPr>
          <w:rFonts w:ascii="Times New Roman" w:hAnsi="Times New Roman" w:cs="Times New Roman"/>
          <w:b/>
          <w:bCs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>: o instrumento de organização da atuação governamental, que articula um conjunto de ações que concorrem para um objetivo comum pré-estabelecido, mensurado por indicadores, visando à solução de um problema ou ao atendimento de uma necessidade ou demanda da sociedade;</w:t>
      </w:r>
    </w:p>
    <w:p w:rsidR="00DD6679" w:rsidRDefault="00DD6679" w:rsidP="00DD667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– Programa Finalístico: </w:t>
      </w:r>
      <w:r>
        <w:rPr>
          <w:rFonts w:ascii="Times New Roman" w:hAnsi="Times New Roman" w:cs="Times New Roman"/>
          <w:sz w:val="24"/>
          <w:szCs w:val="24"/>
        </w:rPr>
        <w:t xml:space="preserve">aquele que resulta em bens ou serviços ofertados </w:t>
      </w:r>
      <w:r w:rsidR="00B0481B">
        <w:rPr>
          <w:rFonts w:ascii="Times New Roman" w:hAnsi="Times New Roman" w:cs="Times New Roman"/>
          <w:sz w:val="24"/>
          <w:szCs w:val="24"/>
        </w:rPr>
        <w:t>diretamente a sociedade;</w:t>
      </w:r>
    </w:p>
    <w:p w:rsidR="00B0481B" w:rsidRDefault="00B0481B" w:rsidP="00DD667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 – Programa de Gestão e Manutenção de Serviços: </w:t>
      </w:r>
      <w:r>
        <w:rPr>
          <w:rFonts w:ascii="Times New Roman" w:hAnsi="Times New Roman" w:cs="Times New Roman"/>
          <w:sz w:val="24"/>
          <w:szCs w:val="24"/>
        </w:rPr>
        <w:t>é o único para todos os órgãos e entidades da administração municipal reunido as ações de planejamento, formulação, gestão, coordenação, avaliação ou controle das políticas púbicas, incluindo atividades de natureza tipicamente administrativa, que colaboram para a consecução dos objetivos dos programas finalísticos;</w:t>
      </w:r>
    </w:p>
    <w:p w:rsidR="00B0481B" w:rsidRDefault="00B0481B" w:rsidP="00DD667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 – Encargos Especiais do Município: </w:t>
      </w:r>
      <w:r>
        <w:rPr>
          <w:rFonts w:ascii="Times New Roman" w:hAnsi="Times New Roman" w:cs="Times New Roman"/>
          <w:sz w:val="24"/>
          <w:szCs w:val="24"/>
        </w:rPr>
        <w:t xml:space="preserve"> programa de cunho orçamentário, que engloba ações de natureza financeira, não associáveis aos programas finalísticos ou ao programa de gestão e manutenção de serviço, não figurado na programação do PPA 2022-2025, sendo apenas considerado para fins de estabelecimento do cenário financeiro que orientará a fixação das metas dos demais programas;</w:t>
      </w:r>
    </w:p>
    <w:p w:rsidR="00B0481B" w:rsidRDefault="00B0481B" w:rsidP="00DD667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– Ação:</w:t>
      </w:r>
      <w:r w:rsidR="00A23A8C">
        <w:rPr>
          <w:rFonts w:ascii="Times New Roman" w:hAnsi="Times New Roman" w:cs="Times New Roman"/>
          <w:sz w:val="24"/>
          <w:szCs w:val="24"/>
        </w:rPr>
        <w:t xml:space="preserve"> o conjunto de operações cujo os produtos contribuem para os objetivos do programa;</w:t>
      </w:r>
    </w:p>
    <w:p w:rsidR="00A23A8C" w:rsidRDefault="00A23A8C" w:rsidP="00DD667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 – Produto: </w:t>
      </w:r>
      <w:r>
        <w:rPr>
          <w:rFonts w:ascii="Times New Roman" w:hAnsi="Times New Roman" w:cs="Times New Roman"/>
          <w:sz w:val="24"/>
          <w:szCs w:val="24"/>
        </w:rPr>
        <w:t>bem ou serviço que resulta da ação, destinado ao público-alvo;</w:t>
      </w:r>
    </w:p>
    <w:p w:rsidR="00A23A8C" w:rsidRDefault="00A23A8C" w:rsidP="00DD6679">
      <w:pPr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A8C" w:rsidRDefault="00A23A8C" w:rsidP="00DD6679">
      <w:pPr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A8C" w:rsidRDefault="00A23A8C" w:rsidP="00DD667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 – Meta: </w:t>
      </w:r>
      <w:r>
        <w:rPr>
          <w:rFonts w:ascii="Times New Roman" w:hAnsi="Times New Roman" w:cs="Times New Roman"/>
          <w:sz w:val="24"/>
          <w:szCs w:val="24"/>
        </w:rPr>
        <w:t>quantidade de produto que se deseja obter em determinado horizonte temporal, expressa na unidade de medida adotada;</w:t>
      </w:r>
    </w:p>
    <w:p w:rsidR="00A23A8C" w:rsidRDefault="00A23A8C" w:rsidP="00DD667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Art. 3º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A programação constante do PPA será financiada pelos recursos da arrecadação própria dos órgãos da Administração Pública Direta e Indireta do Município, das operações de crédito, dos convênios, contratos ou instrumentos congêneres celebrados com a União, Estados ou outros Municípios, das transferências legais obrigatórias e, subsidiariamente, recursos de parcerias com a iniciativa privada.</w:t>
      </w:r>
    </w:p>
    <w:p w:rsidR="00E264D4" w:rsidRDefault="00A23A8C" w:rsidP="00DD667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Parágrafo Único: </w:t>
      </w:r>
      <w:r>
        <w:rPr>
          <w:rFonts w:ascii="Times New Roman" w:hAnsi="Times New Roman" w:cs="Times New Roman"/>
          <w:sz w:val="24"/>
          <w:szCs w:val="24"/>
        </w:rPr>
        <w:t>Os valores financeiros constantes nos anexos e nas tabelas desta Lei são referenciais e não constituem para a programação na despesa na Lei Orçamentária Anual que deverá obedecer os parâmetros fixados pela Lei de Diretrizes</w:t>
      </w:r>
      <w:r w:rsidR="00E264D4">
        <w:rPr>
          <w:rFonts w:ascii="Times New Roman" w:hAnsi="Times New Roman" w:cs="Times New Roman"/>
          <w:sz w:val="24"/>
          <w:szCs w:val="24"/>
        </w:rPr>
        <w:t xml:space="preserve"> Orçamentárias e as receitas efetivamente previstas em cada ano, consoante a legislação e o cenário econômico em vigor a época.</w:t>
      </w:r>
    </w:p>
    <w:p w:rsidR="00E264D4" w:rsidRDefault="00E264D4" w:rsidP="00DD667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Art. 4º</w:t>
      </w:r>
      <w:r>
        <w:rPr>
          <w:rFonts w:ascii="Times New Roman" w:hAnsi="Times New Roman" w:cs="Times New Roman"/>
          <w:sz w:val="24"/>
          <w:szCs w:val="24"/>
        </w:rPr>
        <w:t xml:space="preserve"> - As metas fiscais das ações estabelecidas para o período 2022/2025 se constituem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serem observadas pelas Leis de Diretrizes Orçamentárias e pelas Leis Orçamentárias e suas respectivas alterações.</w:t>
      </w:r>
    </w:p>
    <w:p w:rsidR="00107209" w:rsidRDefault="00E264D4" w:rsidP="00DD667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Art. 5º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07209">
        <w:rPr>
          <w:rFonts w:ascii="Times New Roman" w:hAnsi="Times New Roman" w:cs="Times New Roman"/>
          <w:sz w:val="24"/>
          <w:szCs w:val="24"/>
        </w:rPr>
        <w:t>A inclusão, exclusão ou alteração de programas constantes desta Lei, serão propostos pelo Poder Executivo, através de Projeto de Lei de Revisão do Plano ou Projeto de Lei específico.</w:t>
      </w:r>
    </w:p>
    <w:p w:rsidR="00107209" w:rsidRDefault="00107209" w:rsidP="00DD667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Art. 6º</w:t>
      </w:r>
      <w:r>
        <w:rPr>
          <w:rFonts w:ascii="Times New Roman" w:hAnsi="Times New Roman" w:cs="Times New Roman"/>
          <w:sz w:val="24"/>
          <w:szCs w:val="24"/>
        </w:rPr>
        <w:t xml:space="preserve"> - A inclusão, exclusão 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alteração de ações, produtos e metas no P</w:t>
      </w:r>
      <w:r w:rsidR="004E17E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ano Plurianual poderão ocorrer por intermédio da lei de Diretrizes Orçamentárias, da Lei Orçamentária Anual ou de seus créditos adicionais, apropriando-se ao respectivo programa, as modificações consequentes.</w:t>
      </w:r>
    </w:p>
    <w:p w:rsidR="00A23A8C" w:rsidRDefault="00107209" w:rsidP="00DD667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Art.7º</w:t>
      </w:r>
      <w:r>
        <w:rPr>
          <w:rFonts w:ascii="Times New Roman" w:hAnsi="Times New Roman" w:cs="Times New Roman"/>
          <w:sz w:val="24"/>
          <w:szCs w:val="24"/>
        </w:rPr>
        <w:t xml:space="preserve"> - O acompanhamento da execução dos programas do PPA será feito com base no desempenho dos indicadores, ou na falta destes, com base na realização das metas físicas e financeiras, cujas as informações serão apuradas periodicamente e terão a finalidade de medir os resultados alcançados.</w:t>
      </w:r>
    </w:p>
    <w:p w:rsidR="00107209" w:rsidRDefault="00107209" w:rsidP="00DD667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 xml:space="preserve"> – O acompanhamento da execução dos programas do PPA será feito sob a coordenação da Secretaria da Fazenda, a quem compete:</w:t>
      </w:r>
    </w:p>
    <w:p w:rsidR="00107209" w:rsidRDefault="00107209" w:rsidP="00DD667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67D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DA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67DAC">
        <w:rPr>
          <w:rFonts w:ascii="Times New Roman" w:hAnsi="Times New Roman" w:cs="Times New Roman"/>
          <w:sz w:val="24"/>
          <w:szCs w:val="24"/>
        </w:rPr>
        <w:t>definir</w:t>
      </w:r>
      <w:proofErr w:type="gramEnd"/>
      <w:r w:rsidR="00167DAC">
        <w:rPr>
          <w:rFonts w:ascii="Times New Roman" w:hAnsi="Times New Roman" w:cs="Times New Roman"/>
          <w:sz w:val="24"/>
          <w:szCs w:val="24"/>
        </w:rPr>
        <w:t xml:space="preserve"> as metodologias a serem utilizadas na elaboração, no acompanhamento e na revisão do PPA a ser observado por todos os órgãos da Administração Municipal;</w:t>
      </w:r>
    </w:p>
    <w:p w:rsidR="00167DAC" w:rsidRDefault="00167DAC" w:rsidP="00DD667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sz w:val="24"/>
          <w:szCs w:val="24"/>
        </w:rPr>
        <w:t>– definir a agenda de elaboração, de acompanhamento e, quando for o caso, de revisão do PPA;</w:t>
      </w:r>
    </w:p>
    <w:p w:rsidR="00167DAC" w:rsidRDefault="00167DAC" w:rsidP="00DD667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– auxiliar os demais órgãos e setores da Administração Municipal nos processos de elaboração, de acompanhamento e de revisão do PPA; e</w:t>
      </w:r>
    </w:p>
    <w:p w:rsidR="00167DAC" w:rsidRDefault="00167DAC" w:rsidP="00DD667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67DAC" w:rsidRDefault="00167DAC" w:rsidP="00DD667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67DAC" w:rsidRDefault="00167DAC" w:rsidP="00DD667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75E9A" w:rsidRDefault="00475E9A" w:rsidP="00DD6679">
      <w:pPr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DAC" w:rsidRDefault="00167DAC" w:rsidP="00DD667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elaborar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anualmente relatório de avaliação de resultados deste Plano que será encaminhado ao Poder Legislativo, juntamente o Projeto de Lei de Diretrizes Orçamentárias.</w:t>
      </w:r>
    </w:p>
    <w:p w:rsidR="00167DAC" w:rsidRDefault="00167DAC" w:rsidP="00DD667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Art. 8º</w:t>
      </w:r>
      <w:r>
        <w:rPr>
          <w:rFonts w:ascii="Times New Roman" w:hAnsi="Times New Roman" w:cs="Times New Roman"/>
          <w:sz w:val="24"/>
          <w:szCs w:val="24"/>
        </w:rPr>
        <w:t xml:space="preserve"> - Acompanham o Plano Plurianual, </w:t>
      </w:r>
      <w:r w:rsidR="00E215E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 seguintes </w:t>
      </w:r>
      <w:r w:rsidR="00E215E9">
        <w:rPr>
          <w:rFonts w:ascii="Times New Roman" w:hAnsi="Times New Roman" w:cs="Times New Roman"/>
          <w:sz w:val="24"/>
          <w:szCs w:val="24"/>
        </w:rPr>
        <w:t>anexos</w:t>
      </w:r>
      <w:r>
        <w:rPr>
          <w:rFonts w:ascii="Times New Roman" w:hAnsi="Times New Roman" w:cs="Times New Roman"/>
          <w:sz w:val="24"/>
          <w:szCs w:val="24"/>
        </w:rPr>
        <w:t>, de caráter meramente informativo:</w:t>
      </w:r>
    </w:p>
    <w:p w:rsidR="00167DAC" w:rsidRDefault="00A057A5" w:rsidP="00A0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167DAC">
        <w:rPr>
          <w:rFonts w:ascii="Times New Roman" w:hAnsi="Times New Roman" w:cs="Times New Roman"/>
          <w:sz w:val="24"/>
          <w:szCs w:val="24"/>
        </w:rPr>
        <w:t xml:space="preserve"> </w:t>
      </w:r>
      <w:r w:rsidR="00E215E9">
        <w:rPr>
          <w:rFonts w:ascii="Times New Roman" w:hAnsi="Times New Roman" w:cs="Times New Roman"/>
          <w:sz w:val="24"/>
          <w:szCs w:val="24"/>
        </w:rPr>
        <w:t>Anexo</w:t>
      </w:r>
      <w:r w:rsidR="00167DAC">
        <w:rPr>
          <w:rFonts w:ascii="Times New Roman" w:hAnsi="Times New Roman" w:cs="Times New Roman"/>
          <w:sz w:val="24"/>
          <w:szCs w:val="24"/>
        </w:rPr>
        <w:t xml:space="preserve"> 01 – </w:t>
      </w:r>
      <w:r w:rsidR="00E215E9">
        <w:rPr>
          <w:rFonts w:ascii="Times New Roman" w:hAnsi="Times New Roman" w:cs="Times New Roman"/>
          <w:sz w:val="24"/>
          <w:szCs w:val="24"/>
        </w:rPr>
        <w:t xml:space="preserve">Receita por categoria econômica </w:t>
      </w:r>
      <w:r w:rsidR="00167DAC">
        <w:rPr>
          <w:rFonts w:ascii="Times New Roman" w:hAnsi="Times New Roman" w:cs="Times New Roman"/>
          <w:sz w:val="24"/>
          <w:szCs w:val="24"/>
        </w:rPr>
        <w:t>para o período de 2022 a 2025;</w:t>
      </w:r>
    </w:p>
    <w:p w:rsidR="00167DAC" w:rsidRDefault="00A057A5" w:rsidP="00A0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167DAC">
        <w:rPr>
          <w:rFonts w:ascii="Times New Roman" w:hAnsi="Times New Roman" w:cs="Times New Roman"/>
          <w:sz w:val="24"/>
          <w:szCs w:val="24"/>
        </w:rPr>
        <w:t xml:space="preserve"> </w:t>
      </w:r>
      <w:r w:rsidR="00E215E9">
        <w:rPr>
          <w:rFonts w:ascii="Times New Roman" w:hAnsi="Times New Roman" w:cs="Times New Roman"/>
          <w:sz w:val="24"/>
          <w:szCs w:val="24"/>
        </w:rPr>
        <w:t>Anexo</w:t>
      </w:r>
      <w:r w:rsidR="00167DAC">
        <w:rPr>
          <w:rFonts w:ascii="Times New Roman" w:hAnsi="Times New Roman" w:cs="Times New Roman"/>
          <w:sz w:val="24"/>
          <w:szCs w:val="24"/>
        </w:rPr>
        <w:t xml:space="preserve"> 02 – Receita Corrente Líquida;</w:t>
      </w:r>
    </w:p>
    <w:p w:rsidR="00167DAC" w:rsidRDefault="00A057A5" w:rsidP="00A0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167DAC">
        <w:rPr>
          <w:rFonts w:ascii="Times New Roman" w:hAnsi="Times New Roman" w:cs="Times New Roman"/>
          <w:sz w:val="24"/>
          <w:szCs w:val="24"/>
        </w:rPr>
        <w:t xml:space="preserve"> </w:t>
      </w:r>
      <w:r w:rsidR="00E215E9">
        <w:rPr>
          <w:rFonts w:ascii="Times New Roman" w:hAnsi="Times New Roman" w:cs="Times New Roman"/>
          <w:sz w:val="24"/>
          <w:szCs w:val="24"/>
        </w:rPr>
        <w:t>Anexo</w:t>
      </w:r>
      <w:r w:rsidR="00167DAC">
        <w:rPr>
          <w:rFonts w:ascii="Times New Roman" w:hAnsi="Times New Roman" w:cs="Times New Roman"/>
          <w:sz w:val="24"/>
          <w:szCs w:val="24"/>
        </w:rPr>
        <w:t xml:space="preserve"> 03 – </w:t>
      </w:r>
      <w:r w:rsidR="00E215E9">
        <w:rPr>
          <w:rFonts w:ascii="Times New Roman" w:hAnsi="Times New Roman" w:cs="Times New Roman"/>
          <w:sz w:val="24"/>
          <w:szCs w:val="24"/>
        </w:rPr>
        <w:t>Despesa por categoria econômica</w:t>
      </w:r>
      <w:r w:rsidR="00167DAC">
        <w:rPr>
          <w:rFonts w:ascii="Times New Roman" w:hAnsi="Times New Roman" w:cs="Times New Roman"/>
          <w:sz w:val="24"/>
          <w:szCs w:val="24"/>
        </w:rPr>
        <w:t>;</w:t>
      </w:r>
    </w:p>
    <w:p w:rsidR="00167DAC" w:rsidRDefault="00A057A5" w:rsidP="00A0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E215E9">
        <w:rPr>
          <w:rFonts w:ascii="Times New Roman" w:hAnsi="Times New Roman" w:cs="Times New Roman"/>
          <w:sz w:val="24"/>
          <w:szCs w:val="24"/>
        </w:rPr>
        <w:t>Anexo</w:t>
      </w:r>
      <w:r w:rsidR="00167DAC">
        <w:rPr>
          <w:rFonts w:ascii="Times New Roman" w:hAnsi="Times New Roman" w:cs="Times New Roman"/>
          <w:sz w:val="24"/>
          <w:szCs w:val="24"/>
        </w:rPr>
        <w:t xml:space="preserve"> 04 – </w:t>
      </w:r>
      <w:r w:rsidR="00E215E9">
        <w:rPr>
          <w:rFonts w:ascii="Times New Roman" w:hAnsi="Times New Roman" w:cs="Times New Roman"/>
          <w:sz w:val="24"/>
          <w:szCs w:val="24"/>
        </w:rPr>
        <w:t>Demonstrativo de despesa de pessoal/RCL</w:t>
      </w:r>
      <w:r w:rsidR="00602252">
        <w:rPr>
          <w:rFonts w:ascii="Times New Roman" w:hAnsi="Times New Roman" w:cs="Times New Roman"/>
          <w:sz w:val="24"/>
          <w:szCs w:val="24"/>
        </w:rPr>
        <w:t>;</w:t>
      </w:r>
    </w:p>
    <w:p w:rsidR="00602252" w:rsidRDefault="00A057A5" w:rsidP="00A0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E215E9">
        <w:rPr>
          <w:rFonts w:ascii="Times New Roman" w:hAnsi="Times New Roman" w:cs="Times New Roman"/>
          <w:sz w:val="24"/>
          <w:szCs w:val="24"/>
        </w:rPr>
        <w:t>Anexo</w:t>
      </w:r>
      <w:r w:rsidR="00602252">
        <w:rPr>
          <w:rFonts w:ascii="Times New Roman" w:hAnsi="Times New Roman" w:cs="Times New Roman"/>
          <w:sz w:val="24"/>
          <w:szCs w:val="24"/>
        </w:rPr>
        <w:t xml:space="preserve"> 05 – </w:t>
      </w:r>
      <w:r w:rsidR="00E215E9">
        <w:rPr>
          <w:rFonts w:ascii="Times New Roman" w:hAnsi="Times New Roman" w:cs="Times New Roman"/>
          <w:sz w:val="24"/>
          <w:szCs w:val="24"/>
        </w:rPr>
        <w:t>Despesas por funções e sub funções</w:t>
      </w:r>
      <w:r w:rsidR="00602252">
        <w:rPr>
          <w:rFonts w:ascii="Times New Roman" w:hAnsi="Times New Roman" w:cs="Times New Roman"/>
          <w:sz w:val="24"/>
          <w:szCs w:val="24"/>
        </w:rPr>
        <w:t>;</w:t>
      </w:r>
    </w:p>
    <w:p w:rsidR="00602252" w:rsidRDefault="00A057A5" w:rsidP="00A0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602252">
        <w:rPr>
          <w:rFonts w:ascii="Times New Roman" w:hAnsi="Times New Roman" w:cs="Times New Roman"/>
          <w:sz w:val="24"/>
          <w:szCs w:val="24"/>
        </w:rPr>
        <w:t xml:space="preserve"> </w:t>
      </w:r>
      <w:r w:rsidR="00E215E9">
        <w:rPr>
          <w:rFonts w:ascii="Times New Roman" w:hAnsi="Times New Roman" w:cs="Times New Roman"/>
          <w:sz w:val="24"/>
          <w:szCs w:val="24"/>
        </w:rPr>
        <w:t>Anexo</w:t>
      </w:r>
      <w:r w:rsidR="00602252">
        <w:rPr>
          <w:rFonts w:ascii="Times New Roman" w:hAnsi="Times New Roman" w:cs="Times New Roman"/>
          <w:sz w:val="24"/>
          <w:szCs w:val="24"/>
        </w:rPr>
        <w:t xml:space="preserve"> 06 – </w:t>
      </w:r>
      <w:r w:rsidR="00E215E9">
        <w:rPr>
          <w:rFonts w:ascii="Times New Roman" w:hAnsi="Times New Roman" w:cs="Times New Roman"/>
          <w:sz w:val="24"/>
          <w:szCs w:val="24"/>
        </w:rPr>
        <w:t>Programas por órgãos e unidades orçamentárias;</w:t>
      </w:r>
    </w:p>
    <w:p w:rsidR="00602252" w:rsidRDefault="00A057A5" w:rsidP="00A0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602252">
        <w:rPr>
          <w:rFonts w:ascii="Times New Roman" w:hAnsi="Times New Roman" w:cs="Times New Roman"/>
          <w:sz w:val="24"/>
          <w:szCs w:val="24"/>
        </w:rPr>
        <w:t xml:space="preserve"> </w:t>
      </w:r>
      <w:r w:rsidR="00E215E9">
        <w:rPr>
          <w:rFonts w:ascii="Times New Roman" w:hAnsi="Times New Roman" w:cs="Times New Roman"/>
          <w:sz w:val="24"/>
          <w:szCs w:val="24"/>
        </w:rPr>
        <w:t>Anexo</w:t>
      </w:r>
      <w:r w:rsidR="00602252">
        <w:rPr>
          <w:rFonts w:ascii="Times New Roman" w:hAnsi="Times New Roman" w:cs="Times New Roman"/>
          <w:sz w:val="24"/>
          <w:szCs w:val="24"/>
        </w:rPr>
        <w:t xml:space="preserve"> 07 – </w:t>
      </w:r>
      <w:r w:rsidR="00E215E9">
        <w:rPr>
          <w:rFonts w:ascii="Times New Roman" w:hAnsi="Times New Roman" w:cs="Times New Roman"/>
          <w:sz w:val="24"/>
          <w:szCs w:val="24"/>
        </w:rPr>
        <w:t>Projetos e Atividades por órgãos e unidades orçamentárias</w:t>
      </w:r>
      <w:r w:rsidR="00602252">
        <w:rPr>
          <w:rFonts w:ascii="Times New Roman" w:hAnsi="Times New Roman" w:cs="Times New Roman"/>
          <w:sz w:val="24"/>
          <w:szCs w:val="24"/>
        </w:rPr>
        <w:t>;</w:t>
      </w:r>
    </w:p>
    <w:p w:rsidR="00602252" w:rsidRDefault="00A057A5" w:rsidP="00A0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E215E9">
        <w:rPr>
          <w:rFonts w:ascii="Times New Roman" w:hAnsi="Times New Roman" w:cs="Times New Roman"/>
          <w:sz w:val="24"/>
          <w:szCs w:val="24"/>
        </w:rPr>
        <w:t>Anexo</w:t>
      </w:r>
      <w:r w:rsidR="00602252">
        <w:rPr>
          <w:rFonts w:ascii="Times New Roman" w:hAnsi="Times New Roman" w:cs="Times New Roman"/>
          <w:sz w:val="24"/>
          <w:szCs w:val="24"/>
        </w:rPr>
        <w:t xml:space="preserve"> 08 – </w:t>
      </w:r>
      <w:r w:rsidR="00E215E9">
        <w:rPr>
          <w:rFonts w:ascii="Times New Roman" w:hAnsi="Times New Roman" w:cs="Times New Roman"/>
          <w:sz w:val="24"/>
          <w:szCs w:val="24"/>
        </w:rPr>
        <w:t>Base estratégica</w:t>
      </w:r>
      <w:r w:rsidR="00602252">
        <w:rPr>
          <w:rFonts w:ascii="Times New Roman" w:hAnsi="Times New Roman" w:cs="Times New Roman"/>
          <w:sz w:val="24"/>
          <w:szCs w:val="24"/>
        </w:rPr>
        <w:t>;</w:t>
      </w:r>
    </w:p>
    <w:p w:rsidR="00602252" w:rsidRDefault="00A057A5" w:rsidP="00A0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E215E9">
        <w:rPr>
          <w:rFonts w:ascii="Times New Roman" w:hAnsi="Times New Roman" w:cs="Times New Roman"/>
          <w:sz w:val="24"/>
          <w:szCs w:val="24"/>
        </w:rPr>
        <w:t>Anexo</w:t>
      </w:r>
      <w:r w:rsidR="00602252">
        <w:rPr>
          <w:rFonts w:ascii="Times New Roman" w:hAnsi="Times New Roman" w:cs="Times New Roman"/>
          <w:sz w:val="24"/>
          <w:szCs w:val="24"/>
        </w:rPr>
        <w:t xml:space="preserve"> 09 – </w:t>
      </w:r>
      <w:r w:rsidR="00E215E9">
        <w:rPr>
          <w:rFonts w:ascii="Times New Roman" w:hAnsi="Times New Roman" w:cs="Times New Roman"/>
          <w:sz w:val="24"/>
          <w:szCs w:val="24"/>
        </w:rPr>
        <w:t>Informações por programas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215E9">
        <w:rPr>
          <w:rFonts w:ascii="Times New Roman" w:hAnsi="Times New Roman" w:cs="Times New Roman"/>
          <w:sz w:val="24"/>
          <w:szCs w:val="24"/>
        </w:rPr>
        <w:t xml:space="preserve"> objetivos, ações e metas;</w:t>
      </w:r>
    </w:p>
    <w:p w:rsidR="00E215E9" w:rsidRDefault="00A057A5" w:rsidP="00A0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Anexo 0</w:t>
      </w:r>
      <w:r w:rsidR="00E215E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E215E9">
        <w:rPr>
          <w:rFonts w:ascii="Times New Roman" w:hAnsi="Times New Roman" w:cs="Times New Roman"/>
          <w:sz w:val="24"/>
          <w:szCs w:val="24"/>
        </w:rPr>
        <w:t>- Especificaç</w:t>
      </w:r>
      <w:r>
        <w:rPr>
          <w:rFonts w:ascii="Times New Roman" w:hAnsi="Times New Roman" w:cs="Times New Roman"/>
          <w:sz w:val="24"/>
          <w:szCs w:val="24"/>
        </w:rPr>
        <w:t>ões</w:t>
      </w:r>
      <w:r w:rsidR="00E21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fiscais das ações por programas; </w:t>
      </w:r>
    </w:p>
    <w:p w:rsidR="00A057A5" w:rsidRDefault="00A057A5" w:rsidP="00A0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Anexo 10 – Consolidação da receita por categoria econômica;</w:t>
      </w:r>
    </w:p>
    <w:p w:rsidR="00A057A5" w:rsidRPr="00A057A5" w:rsidRDefault="00A057A5" w:rsidP="00A0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Anexo 11 – Consolidação da despesa por elementos.</w:t>
      </w:r>
    </w:p>
    <w:p w:rsidR="00602252" w:rsidRDefault="00602252" w:rsidP="00DD667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Art. 9º</w:t>
      </w:r>
      <w:r>
        <w:rPr>
          <w:rFonts w:ascii="Times New Roman" w:hAnsi="Times New Roman" w:cs="Times New Roman"/>
          <w:sz w:val="24"/>
          <w:szCs w:val="24"/>
        </w:rPr>
        <w:t xml:space="preserve"> - Esta Lei entrará em vigor na data de sua publicação.</w:t>
      </w:r>
    </w:p>
    <w:p w:rsidR="00602252" w:rsidRDefault="00602252" w:rsidP="00602252">
      <w:pPr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Campos Borges, </w:t>
      </w:r>
      <w:r w:rsidR="00A057A5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A057A5">
        <w:rPr>
          <w:rFonts w:ascii="Times New Roman" w:hAnsi="Times New Roman" w:cs="Times New Roman"/>
          <w:sz w:val="24"/>
          <w:szCs w:val="24"/>
        </w:rPr>
        <w:t>Abril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602252" w:rsidRDefault="00602252" w:rsidP="00602252">
      <w:pPr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02252" w:rsidRDefault="00602252" w:rsidP="00602252">
      <w:pPr>
        <w:ind w:firstLine="113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CLEONICE PASQUALOTTO DA PAIXÃO TOLEDO</w:t>
      </w:r>
    </w:p>
    <w:p w:rsidR="00602252" w:rsidRDefault="00602252" w:rsidP="0060225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Prefeita Municipal</w:t>
      </w:r>
    </w:p>
    <w:p w:rsidR="00602252" w:rsidRDefault="00602252" w:rsidP="00602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Registre-se e Publique-se </w:t>
      </w:r>
    </w:p>
    <w:p w:rsidR="00602252" w:rsidRDefault="00602252" w:rsidP="00602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Data Supra</w:t>
      </w:r>
    </w:p>
    <w:p w:rsidR="00602252" w:rsidRDefault="00602252" w:rsidP="00602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02252" w:rsidRDefault="00602252" w:rsidP="006022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Andrei Scherer Pereira</w:t>
      </w:r>
    </w:p>
    <w:p w:rsidR="00DD6679" w:rsidRDefault="00602252">
      <w:r>
        <w:rPr>
          <w:rFonts w:ascii="Times New Roman" w:hAnsi="Times New Roman" w:cs="Times New Roman"/>
          <w:b/>
          <w:bCs/>
          <w:sz w:val="24"/>
          <w:szCs w:val="24"/>
        </w:rPr>
        <w:t>Sec. Mun. Da Administração</w:t>
      </w:r>
    </w:p>
    <w:sectPr w:rsidR="00DD66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79"/>
    <w:rsid w:val="00107209"/>
    <w:rsid w:val="00167DAC"/>
    <w:rsid w:val="00475E9A"/>
    <w:rsid w:val="004E17ED"/>
    <w:rsid w:val="00561C12"/>
    <w:rsid w:val="00602252"/>
    <w:rsid w:val="00A057A5"/>
    <w:rsid w:val="00A20A96"/>
    <w:rsid w:val="00A23A8C"/>
    <w:rsid w:val="00B0481B"/>
    <w:rsid w:val="00C91D01"/>
    <w:rsid w:val="00DD6679"/>
    <w:rsid w:val="00E215E9"/>
    <w:rsid w:val="00E2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07B00-2F11-4405-8841-7698A732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6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CAMARA CB</cp:lastModifiedBy>
  <cp:revision>2</cp:revision>
  <cp:lastPrinted>2021-04-30T18:14:00Z</cp:lastPrinted>
  <dcterms:created xsi:type="dcterms:W3CDTF">2021-05-06T16:46:00Z</dcterms:created>
  <dcterms:modified xsi:type="dcterms:W3CDTF">2021-05-06T16:46:00Z</dcterms:modified>
</cp:coreProperties>
</file>